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74" w:rsidRDefault="00594999" w:rsidP="003C2990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26" style="position:absolute;left:0;text-align:left;margin-left:63.05pt;margin-top:27.15pt;width:312pt;height:44.7pt;z-index:251658240" arcsize="10923f" strokeweight="1.5pt">
            <v:textbox style="mso-next-textbox:#_x0000_s1026">
              <w:txbxContent>
                <w:p w:rsidR="003C2990" w:rsidRPr="00D32D3B" w:rsidRDefault="003C2990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 w:rsidRPr="00D32D3B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Заявка</w:t>
                  </w:r>
                  <w:r w:rsidR="0056489C" w:rsidRPr="00D32D3B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 на проведение сертификации системы менеджмента</w:t>
                  </w:r>
                </w:p>
              </w:txbxContent>
            </v:textbox>
          </v:roundrect>
        </w:pict>
      </w:r>
      <w:r w:rsidR="003C2990" w:rsidRPr="003C2990">
        <w:rPr>
          <w:rFonts w:ascii="Bookman Old Style" w:hAnsi="Bookman Old Style"/>
          <w:b/>
          <w:i/>
          <w:sz w:val="28"/>
          <w:szCs w:val="28"/>
        </w:rPr>
        <w:t>Блок-</w:t>
      </w:r>
      <w:r w:rsidR="003C2990" w:rsidRPr="003C2990">
        <w:rPr>
          <w:rFonts w:ascii="Bookman Old Style" w:hAnsi="Bookman Old Style" w:cs="Bookman Old Style"/>
          <w:b/>
          <w:i/>
          <w:sz w:val="28"/>
          <w:szCs w:val="28"/>
        </w:rPr>
        <w:t>схема</w:t>
      </w:r>
      <w:r w:rsidR="003C2990" w:rsidRPr="003C2990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3C2990" w:rsidRPr="003C2990">
        <w:rPr>
          <w:rFonts w:ascii="Bookman Old Style" w:hAnsi="Bookman Old Style" w:cs="Bookman Old Style"/>
          <w:b/>
          <w:i/>
          <w:sz w:val="28"/>
          <w:szCs w:val="28"/>
        </w:rPr>
        <w:t>по</w:t>
      </w:r>
      <w:r w:rsidR="003C2990" w:rsidRPr="003C2990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3C2990" w:rsidRPr="003C2990">
        <w:rPr>
          <w:rFonts w:ascii="Bookman Old Style" w:hAnsi="Bookman Old Style" w:cs="Bookman Old Style"/>
          <w:b/>
          <w:i/>
          <w:sz w:val="28"/>
          <w:szCs w:val="28"/>
        </w:rPr>
        <w:t>сертификации</w:t>
      </w:r>
      <w:r w:rsidR="003C2990" w:rsidRPr="003C2990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3C2990" w:rsidRPr="003C2990">
        <w:rPr>
          <w:rFonts w:ascii="Bookman Old Style" w:hAnsi="Bookman Old Style" w:cs="Bookman Old Style"/>
          <w:b/>
          <w:i/>
          <w:sz w:val="28"/>
          <w:szCs w:val="28"/>
        </w:rPr>
        <w:t>систем</w:t>
      </w:r>
      <w:r w:rsidR="003C2990" w:rsidRPr="003C2990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3C2990" w:rsidRPr="003C2990">
        <w:rPr>
          <w:rFonts w:ascii="Bookman Old Style" w:hAnsi="Bookman Old Style" w:cs="Bookman Old Style"/>
          <w:b/>
          <w:i/>
          <w:sz w:val="28"/>
          <w:szCs w:val="28"/>
        </w:rPr>
        <w:t>менеджмента</w:t>
      </w:r>
      <w:r w:rsidR="00335775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</w:p>
    <w:p w:rsidR="00D56C47" w:rsidRDefault="00D56C47" w:rsidP="003C299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56C47" w:rsidRPr="00D56C47" w:rsidRDefault="00D32D3B" w:rsidP="00D56C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18.4pt;margin-top:16.05pt;width:0;height:22.5pt;z-index:251674624" o:connectortype="straight">
            <v:stroke endarrow="block"/>
          </v:shape>
        </w:pict>
      </w:r>
    </w:p>
    <w:p w:rsidR="00D56C47" w:rsidRPr="00D56C47" w:rsidRDefault="00D32D3B" w:rsidP="00D56C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27" style="position:absolute;margin-left:63.05pt;margin-top:9.65pt;width:312pt;height:26.1pt;z-index:251659264" arcsize="10923f" strokeweight="1.5pt">
            <v:textbox>
              <w:txbxContent>
                <w:p w:rsidR="003C2990" w:rsidRPr="00DC297C" w:rsidRDefault="00DC297C" w:rsidP="00DC297C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Принятие решения</w:t>
                  </w:r>
                </w:p>
              </w:txbxContent>
            </v:textbox>
          </v:roundrect>
        </w:pict>
      </w:r>
    </w:p>
    <w:p w:rsidR="00D56C47" w:rsidRDefault="00D32D3B" w:rsidP="00D56C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68" type="#_x0000_t32" style="position:absolute;margin-left:144.25pt;margin-top:6.85pt;width:74.15pt;height:17.25pt;flip:x;z-index:251697152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67" type="#_x0000_t32" style="position:absolute;margin-left:218.4pt;margin-top:6.85pt;width:79.05pt;height:17.25pt;z-index:251696128" o:connectortype="straight">
            <v:stroke dashstyle="dash"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53" style="position:absolute;margin-left:297.45pt;margin-top:24.1pt;width:49.5pt;height:24pt;z-index:251684864" arcsize="10923f">
            <v:stroke dashstyle="dash"/>
            <v:textbox>
              <w:txbxContent>
                <w:p w:rsidR="00A45D7D" w:rsidRPr="00A45D7D" w:rsidRDefault="00A45D7D" w:rsidP="00A45D7D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A45D7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нет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54" style="position:absolute;margin-left:85.2pt;margin-top:24.1pt;width:59.05pt;height:24.75pt;z-index:251685888" arcsize="10923f" strokeweight="1.5pt">
            <v:textbox>
              <w:txbxContent>
                <w:p w:rsidR="00A45D7D" w:rsidRPr="00A45D7D" w:rsidRDefault="00A45D7D" w:rsidP="00A45D7D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A45D7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да</w:t>
                  </w:r>
                </w:p>
              </w:txbxContent>
            </v:textbox>
          </v:roundrect>
        </w:pict>
      </w:r>
    </w:p>
    <w:p w:rsidR="00335775" w:rsidRPr="00D56C47" w:rsidRDefault="00053158" w:rsidP="00D56C47">
      <w:pPr>
        <w:tabs>
          <w:tab w:val="left" w:pos="678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34" style="position:absolute;margin-left:-37.85pt;margin-top:539.35pt;width:341.95pt;height:48pt;z-index:251666432" arcsize="10923f" strokeweight="1.5pt">
            <v:textbox>
              <w:txbxContent>
                <w:p w:rsidR="003C2990" w:rsidRPr="003C2990" w:rsidRDefault="003C2990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3C2990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Оф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ормление, регистрация и выдача 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С</w:t>
                  </w:r>
                  <w:r w:rsidRPr="003C2990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ертификата соответствия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73" type="#_x0000_t32" style="position:absolute;margin-left:138.65pt;margin-top:511.75pt;width:0;height:27.6pt;z-index:251702272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72" type="#_x0000_t32" style="position:absolute;margin-left:139.5pt;margin-top:451.1pt;width:0;height:30pt;z-index:251701248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33" style="position:absolute;margin-left:-37.85pt;margin-top:481.1pt;width:347.95pt;height:30.65pt;z-index:251665408" arcsize="10923f" strokeweight="1.5pt">
            <v:textbox>
              <w:txbxContent>
                <w:p w:rsidR="003C2990" w:rsidRPr="00DC297C" w:rsidRDefault="00DC297C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Решение 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о выдаче С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ертификата соответствия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61" type="#_x0000_t32" style="position:absolute;margin-left:138.6pt;margin-top:378pt;width:.05pt;height:26.8pt;flip:x;z-index:251692032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64" style="position:absolute;margin-left:-37.85pt;margin-top:404.8pt;width:347.95pt;height:46.3pt;z-index:251694080" arcsize="10923f" strokeweight="1.5pt">
            <v:textbox>
              <w:txbxContent>
                <w:p w:rsidR="00DC297C" w:rsidRPr="00DC297C" w:rsidRDefault="0056489C" w:rsidP="00DC297C">
                  <w:pPr>
                    <w:jc w:val="center"/>
                    <w:rPr>
                      <w:rFonts w:ascii="Bookman Old Style" w:hAnsi="Bookman Old Style" w:cs="Courier New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 w:cs="Courier New"/>
                      <w:i/>
                      <w:sz w:val="24"/>
                      <w:szCs w:val="24"/>
                      <w:lang w:val="ru-RU"/>
                    </w:rPr>
                    <w:t>Формирование О</w:t>
                  </w:r>
                  <w:r w:rsidR="00DC297C" w:rsidRPr="00DC297C">
                    <w:rPr>
                      <w:rFonts w:ascii="Bookman Old Style" w:hAnsi="Bookman Old Style" w:cs="Courier New"/>
                      <w:i/>
                      <w:sz w:val="24"/>
                      <w:szCs w:val="24"/>
                      <w:lang w:val="ru-RU"/>
                    </w:rPr>
                    <w:t>тчета по результатам аудита</w:t>
                  </w:r>
                  <w:r>
                    <w:rPr>
                      <w:rFonts w:ascii="Bookman Old Style" w:hAnsi="Bookman Old Style" w:cs="Courier New"/>
                      <w:i/>
                      <w:sz w:val="24"/>
                      <w:szCs w:val="24"/>
                      <w:lang w:val="ru-RU"/>
                    </w:rPr>
                    <w:t xml:space="preserve"> «на месте»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32" style="position:absolute;margin-left:-37.85pt;margin-top:352.5pt;width:347.95pt;height:23.15pt;z-index:251664384" arcsize="10923f" strokeweight="1.5pt">
            <v:textbox>
              <w:txbxContent>
                <w:p w:rsidR="00DC297C" w:rsidRPr="0056489C" w:rsidRDefault="00DC297C" w:rsidP="00DC297C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 w:rsidRPr="003C2990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Проведение аудита 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«</w:t>
                  </w:r>
                  <w:r w:rsidRPr="003C2990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на месте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»</w:t>
                  </w:r>
                </w:p>
                <w:p w:rsidR="003C2990" w:rsidRPr="003C2990" w:rsidRDefault="003C2990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65" type="#_x0000_t32" style="position:absolute;margin-left:139.5pt;margin-top:329.35pt;width:0;height:23.15pt;z-index:251695104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71" style="position:absolute;margin-left:-37.85pt;margin-top:287.7pt;width:347.95pt;height:41.65pt;z-index:251700224" arcsize="10923f" strokeweight="1.5pt">
            <v:textbox>
              <w:txbxContent>
                <w:p w:rsidR="00D32D3B" w:rsidRPr="00D32D3B" w:rsidRDefault="00D32D3B" w:rsidP="00D32D3B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 w:rsidRPr="00D32D3B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Согласование и утверждение плана аудита </w:t>
                  </w:r>
                  <w:r>
                    <w:rPr>
                      <w:rFonts w:ascii="Bookman Old Style" w:hAnsi="Bookman Old Style" w:cs="Courier New"/>
                      <w:i/>
                      <w:sz w:val="24"/>
                      <w:szCs w:val="24"/>
                      <w:lang w:val="ru-RU"/>
                    </w:rPr>
                    <w:t>«на месте»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57" type="#_x0000_t32" style="position:absolute;margin-left:139.1pt;margin-top:263.7pt;width:.05pt;height:24pt;flip:x;z-index:251688960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31" style="position:absolute;margin-left:-37.85pt;margin-top:231.1pt;width:347.95pt;height:32.6pt;z-index:251663360" arcsize="10923f" strokeweight="1.5pt">
            <v:textbox>
              <w:txbxContent>
                <w:p w:rsidR="003C2990" w:rsidRPr="00DC297C" w:rsidRDefault="0056489C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Оформление З</w:t>
                  </w:r>
                  <w:r w:rsidR="00DC297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аключения о выявленных замечаниях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44" type="#_x0000_t32" style="position:absolute;margin-left:138.65pt;margin-top:156.3pt;width:.45pt;height:24.05pt;z-index:251676672" o:connectortype="straight">
            <v:stroke endarrow="block"/>
          </v:shape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30" style="position:absolute;margin-left:-32.75pt;margin-top:180.35pt;width:347.95pt;height:26.45pt;z-index:251662336" arcsize="10923f" strokeweight="1.5pt">
            <v:textbox>
              <w:txbxContent>
                <w:p w:rsidR="003C2990" w:rsidRPr="00DC297C" w:rsidRDefault="00DC297C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Анализ материалов, представленных Заявителем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45" type="#_x0000_t32" style="position:absolute;margin-left:139.1pt;margin-top:206.8pt;width:0;height:24.3pt;z-index:251677696" o:connectortype="straight">
            <v:stroke endarrow="block"/>
          </v:shape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43" type="#_x0000_t32" style="position:absolute;margin-left:103.5pt;margin-top:85.55pt;width:0;height:24.15pt;z-index:251675648" o:connectortype="straight">
            <v:stroke endarrow="block"/>
          </v:shape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29" style="position:absolute;margin-left:-37.85pt;margin-top:110.8pt;width:353.05pt;height:45.5pt;z-index:251661312" arcsize="10923f" strokeweight="1.5pt">
            <v:textbox>
              <w:txbxContent>
                <w:p w:rsidR="003C2990" w:rsidRPr="00DC297C" w:rsidRDefault="0056489C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Разработка и согласование П</w:t>
                  </w:r>
                  <w:r w:rsidR="00DC297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рограммы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="00DC297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 3-х летнего цикла сертификации</w:t>
                  </w:r>
                </w:p>
              </w:txbxContent>
            </v:textbox>
          </v:roundrect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28" style="position:absolute;margin-left:-32.75pt;margin-top:41.45pt;width:264.2pt;height:44.1pt;z-index:251660288" arcsize="10923f" strokeweight="1.5pt">
            <v:textbox>
              <w:txbxContent>
                <w:p w:rsidR="00DC297C" w:rsidRPr="0056489C" w:rsidRDefault="00053158" w:rsidP="00DC297C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>Д</w:t>
                  </w:r>
                  <w:r w:rsidR="00DC297C" w:rsidRPr="003C2990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оговора</w:t>
                  </w:r>
                  <w:r w:rsidR="00D32D3B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 на</w:t>
                  </w:r>
                  <w:r w:rsidR="0056489C">
                    <w:rPr>
                      <w:rFonts w:ascii="Bookman Old Style" w:hAnsi="Bookman Old Style"/>
                      <w:i/>
                      <w:sz w:val="24"/>
                      <w:szCs w:val="24"/>
                      <w:lang w:val="ru-RU"/>
                    </w:rPr>
                    <w:t xml:space="preserve"> оказание услуг</w:t>
                  </w:r>
                </w:p>
                <w:p w:rsidR="003C2990" w:rsidRPr="003C2990" w:rsidRDefault="003C2990" w:rsidP="003C2990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70" type="#_x0000_t32" style="position:absolute;margin-left:112.1pt;margin-top:19.95pt;width:.85pt;height:21.5pt;z-index:251699200" o:connectortype="straight">
            <v:stroke endarrow="block"/>
          </v:shape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shape id="_x0000_s1069" type="#_x0000_t32" style="position:absolute;margin-left:322.95pt;margin-top:19.2pt;width:1.7pt;height:22.25pt;z-index:251698176" o:connectortype="straight">
            <v:stroke dashstyle="dash" endarrow="block"/>
          </v:shape>
        </w:pict>
      </w:r>
      <w:r w:rsidR="00D32D3B">
        <w:rPr>
          <w:rFonts w:ascii="Bookman Old Style" w:hAnsi="Bookman Old Style"/>
          <w:b/>
          <w:i/>
          <w:noProof/>
          <w:sz w:val="28"/>
          <w:szCs w:val="28"/>
          <w:lang w:eastAsia="kk-KZ"/>
        </w:rPr>
        <w:pict>
          <v:roundrect id="_x0000_s1051" style="position:absolute;margin-left:255.25pt;margin-top:41.45pt;width:224.55pt;height:44.1pt;z-index:251682816" arcsize="10923f">
            <v:stroke dashstyle="dash"/>
            <v:textbox>
              <w:txbxContent>
                <w:p w:rsidR="00A45D7D" w:rsidRPr="0095682B" w:rsidRDefault="00A45D7D" w:rsidP="00A45D7D">
                  <w:pPr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95682B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Решение об отказе в проведении сертификации</w:t>
                  </w:r>
                </w:p>
                <w:p w:rsidR="00A45D7D" w:rsidRDefault="00A45D7D"/>
              </w:txbxContent>
            </v:textbox>
          </v:roundrect>
        </w:pict>
      </w:r>
      <w:r w:rsidR="00D56C47">
        <w:rPr>
          <w:rFonts w:ascii="Bookman Old Style" w:hAnsi="Bookman Old Style"/>
          <w:sz w:val="28"/>
          <w:szCs w:val="28"/>
        </w:rPr>
        <w:tab/>
      </w:r>
      <w:bookmarkStart w:id="0" w:name="_GoBack"/>
      <w:bookmarkEnd w:id="0"/>
    </w:p>
    <w:sectPr w:rsidR="00335775" w:rsidRPr="00D56C47" w:rsidSect="00C1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42394"/>
    <w:rsid w:val="00053158"/>
    <w:rsid w:val="00335775"/>
    <w:rsid w:val="00342394"/>
    <w:rsid w:val="003C2990"/>
    <w:rsid w:val="00402E18"/>
    <w:rsid w:val="0056489C"/>
    <w:rsid w:val="00594999"/>
    <w:rsid w:val="00613905"/>
    <w:rsid w:val="006A200B"/>
    <w:rsid w:val="007410EE"/>
    <w:rsid w:val="008022BD"/>
    <w:rsid w:val="00A45D7D"/>
    <w:rsid w:val="00C12774"/>
    <w:rsid w:val="00D32D3B"/>
    <w:rsid w:val="00D56C47"/>
    <w:rsid w:val="00D578D1"/>
    <w:rsid w:val="00DC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3" type="connector" idref="#_x0000_s1056"/>
        <o:r id="V:Rule14" type="connector" idref="#_x0000_s1057"/>
        <o:r id="V:Rule15" type="connector" idref="#_x0000_s1044"/>
        <o:r id="V:Rule16" type="connector" idref="#_x0000_s1041"/>
        <o:r id="V:Rule17" type="connector" idref="#_x0000_s1045"/>
        <o:r id="V:Rule18" type="connector" idref="#_x0000_s1042"/>
        <o:r id="V:Rule19" type="connector" idref="#_x0000_s1065"/>
        <o:r id="V:Rule20" type="connector" idref="#_x0000_s1043"/>
        <o:r id="V:Rule21" type="connector" idref="#_x0000_s1062"/>
        <o:r id="V:Rule22" type="connector" idref="#_x0000_s1061"/>
        <o:r id="V:Rule23" type="connector" idref="#_x0000_s1040"/>
        <o:r id="V:Rule24" type="connector" idref="#_x0000_s1055"/>
        <o:r id="V:Rule26" type="connector" idref="#_x0000_s1067"/>
        <o:r id="V:Rule28" type="connector" idref="#_x0000_s1068"/>
        <o:r id="V:Rule30" type="connector" idref="#_x0000_s1069"/>
        <o:r id="V:Rule32" type="connector" idref="#_x0000_s1070"/>
        <o:r id="V:Rule34" type="connector" idref="#_x0000_s1072"/>
        <o:r id="V:Rule36" type="connector" idref="#_x0000_s10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Makpal</dc:creator>
  <cp:keywords/>
  <dc:description/>
  <cp:lastModifiedBy>Makpal</cp:lastModifiedBy>
  <cp:revision>18</cp:revision>
  <dcterms:created xsi:type="dcterms:W3CDTF">2015-08-05T06:36:00Z</dcterms:created>
  <dcterms:modified xsi:type="dcterms:W3CDTF">2015-08-05T10:12:00Z</dcterms:modified>
</cp:coreProperties>
</file>